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center"/>
      </w:pPr>
      <w:r>
        <w:drawing>
          <wp:inline xmlns:a="http://schemas.openxmlformats.org/drawingml/2006/main" xmlns:pic="http://schemas.openxmlformats.org/drawingml/2006/picture">
            <wp:extent cx="6080760" cy="60807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py of SLSI SCHOLARS RESEARCH CO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6080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onfTitle"/>
        <w:jc w:val="center"/>
      </w:pPr>
      <w:r>
        <w:t>OFFICIAL PROGRAMME</w:t>
      </w:r>
    </w:p>
    <w:p>
      <w:pPr>
        <w:spacing w:after="40"/>
        <w:jc w:val="center"/>
      </w:pPr>
      <w:r>
        <w:rPr>
          <w:rFonts w:ascii="Aptos" w:hAnsi="Aptos"/>
          <w:b/>
          <w:i w:val="0"/>
          <w:color w:val="0F2B55"/>
          <w:sz w:val="28"/>
        </w:rPr>
        <w:t>SLSI Scholars’ Open Circle</w:t>
      </w:r>
    </w:p>
    <w:p>
      <w:pPr>
        <w:spacing w:after="40"/>
        <w:jc w:val="center"/>
      </w:pPr>
      <w:r>
        <w:rPr>
          <w:rFonts w:ascii="Aptos" w:hAnsi="Aptos"/>
          <w:b/>
          <w:i w:val="0"/>
          <w:color w:val="C08A00"/>
          <w:sz w:val="24"/>
        </w:rPr>
        <w:t>1st International Research Colloquium</w:t>
      </w:r>
    </w:p>
    <w:p>
      <w:pPr>
        <w:jc w:val="center"/>
      </w:pPr>
      <w:r>
        <w:rPr>
          <w:rFonts w:ascii="Aptos" w:hAnsi="Aptos"/>
          <w:b w:val="0"/>
          <w:i/>
          <w:color w:val="222222"/>
          <w:sz w:val="21"/>
        </w:rPr>
        <w:t>Conversations on Research, Knowledge, and Practice</w:t>
      </w:r>
    </w:p>
    <w:p>
      <w:r>
        <w:br w:type="page"/>
      </w:r>
    </w:p>
    <w:p>
      <w:pPr>
        <w:pStyle w:val="SectionHead"/>
      </w:pPr>
      <w:r>
        <w:t>Conference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7488"/>
      </w:tblGrid>
      <w:tr>
        <w:tc>
          <w:tcPr>
            <w:tcW w:type="dxa" w:w="5184"/>
            <w:shd w:fill="0F2B55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9"/>
              </w:rPr>
              <w:t>Event</w:t>
            </w:r>
          </w:p>
        </w:tc>
        <w:tc>
          <w:tcPr>
            <w:tcW w:type="dxa" w:w="5184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222222"/>
                <w:sz w:val="19"/>
              </w:rPr>
              <w:t>SLSI Scholars’ Open Circle – 1st International Research Colloquium</w:t>
            </w:r>
          </w:p>
        </w:tc>
      </w:tr>
      <w:tr>
        <w:tc>
          <w:tcPr>
            <w:tcW w:type="dxa" w:w="5184"/>
            <w:shd w:fill="0F2B55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9"/>
              </w:rPr>
              <w:t>Theme</w:t>
            </w:r>
          </w:p>
        </w:tc>
        <w:tc>
          <w:tcPr>
            <w:tcW w:type="dxa" w:w="5184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222222"/>
                <w:sz w:val="19"/>
              </w:rPr>
              <w:t>Conversations on Research, Knowledge, and Practice</w:t>
            </w:r>
          </w:p>
        </w:tc>
      </w:tr>
      <w:tr>
        <w:tc>
          <w:tcPr>
            <w:tcW w:type="dxa" w:w="5184"/>
            <w:shd w:fill="0F2B55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9"/>
              </w:rPr>
              <w:t>Date and Time</w:t>
            </w:r>
          </w:p>
        </w:tc>
        <w:tc>
          <w:tcPr>
            <w:tcW w:type="dxa" w:w="5184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222222"/>
                <w:sz w:val="19"/>
              </w:rPr>
              <w:t>25 September 2026 | 10:00 AM onward</w:t>
            </w:r>
          </w:p>
        </w:tc>
      </w:tr>
      <w:tr>
        <w:tc>
          <w:tcPr>
            <w:tcW w:type="dxa" w:w="5184"/>
            <w:shd w:fill="0F2B55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9"/>
              </w:rPr>
              <w:t>Platform</w:t>
            </w:r>
          </w:p>
        </w:tc>
        <w:tc>
          <w:tcPr>
            <w:tcW w:type="dxa" w:w="5184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222222"/>
                <w:sz w:val="19"/>
              </w:rPr>
              <w:t>Online via StreamYard</w:t>
            </w:r>
          </w:p>
        </w:tc>
      </w:tr>
    </w:tbl>
    <w:p>
      <w:pPr>
        <w:spacing w:before="160" w:after="140"/>
      </w:pPr>
      <w:r>
        <w:rPr>
          <w:rFonts w:ascii="Aptos" w:hAnsi="Aptos"/>
          <w:b w:val="0"/>
          <w:i w:val="0"/>
          <w:color w:val="444444"/>
          <w:sz w:val="19"/>
        </w:rPr>
        <w:t>This programme records the research presentations scheduled and presented during the colloquium, based on records maintained by the conference organizers.</w:t>
      </w:r>
    </w:p>
    <w:p>
      <w:pPr>
        <w:pStyle w:val="SubHead"/>
      </w:pPr>
      <w:r>
        <w:t>Participating / Associated Journals</w:t>
      </w:r>
    </w:p>
    <w:p>
      <w:pPr>
        <w:spacing w:after="30"/>
        <w:ind w:left="288"/>
      </w:pPr>
      <w:r>
        <w:rPr>
          <w:rFonts w:ascii="Aptos" w:hAnsi="Aptos"/>
          <w:b/>
          <w:i w:val="0"/>
          <w:color w:val="C08A00"/>
          <w:sz w:val="19"/>
        </w:rPr>
        <w:t xml:space="preserve">• </w:t>
      </w:r>
      <w:r>
        <w:rPr>
          <w:rFonts w:ascii="Aptos" w:hAnsi="Aptos"/>
          <w:b w:val="0"/>
          <w:i w:val="0"/>
          <w:color w:val="222222"/>
          <w:sz w:val="19"/>
        </w:rPr>
        <w:t>Journal of Enterprise Strategy and Management Innovation</w:t>
      </w:r>
    </w:p>
    <w:p>
      <w:pPr>
        <w:spacing w:after="30"/>
        <w:ind w:left="288"/>
      </w:pPr>
      <w:r>
        <w:rPr>
          <w:rFonts w:ascii="Aptos" w:hAnsi="Aptos"/>
          <w:b/>
          <w:i w:val="0"/>
          <w:color w:val="C08A00"/>
          <w:sz w:val="19"/>
        </w:rPr>
        <w:t xml:space="preserve">• </w:t>
      </w:r>
      <w:r>
        <w:rPr>
          <w:rFonts w:ascii="Aptos" w:hAnsi="Aptos"/>
          <w:b w:val="0"/>
          <w:i w:val="0"/>
          <w:color w:val="222222"/>
          <w:sz w:val="19"/>
        </w:rPr>
        <w:t>International Journal of Behavioral and Social Analytics</w:t>
      </w:r>
    </w:p>
    <w:p>
      <w:pPr>
        <w:spacing w:after="30"/>
        <w:ind w:left="288"/>
      </w:pPr>
      <w:r>
        <w:rPr>
          <w:rFonts w:ascii="Aptos" w:hAnsi="Aptos"/>
          <w:b/>
          <w:i w:val="0"/>
          <w:color w:val="C08A00"/>
          <w:sz w:val="19"/>
        </w:rPr>
        <w:t xml:space="preserve">• </w:t>
      </w:r>
      <w:r>
        <w:rPr>
          <w:rFonts w:ascii="Aptos" w:hAnsi="Aptos"/>
          <w:b w:val="0"/>
          <w:i w:val="0"/>
          <w:color w:val="222222"/>
          <w:sz w:val="19"/>
        </w:rPr>
        <w:t>International Journal of Health and Business Analytics</w:t>
      </w:r>
    </w:p>
    <w:p>
      <w:pPr>
        <w:spacing w:after="30"/>
        <w:ind w:left="288"/>
      </w:pPr>
      <w:r>
        <w:rPr>
          <w:rFonts w:ascii="Aptos" w:hAnsi="Aptos"/>
          <w:b/>
          <w:i w:val="0"/>
          <w:color w:val="C08A00"/>
          <w:sz w:val="19"/>
        </w:rPr>
        <w:t xml:space="preserve">• </w:t>
      </w:r>
      <w:r>
        <w:rPr>
          <w:rFonts w:ascii="Aptos" w:hAnsi="Aptos"/>
          <w:b w:val="0"/>
          <w:i w:val="0"/>
          <w:color w:val="222222"/>
          <w:sz w:val="19"/>
        </w:rPr>
        <w:t>Asian Journal of Educational Leadership, Management and Pedagogy</w:t>
      </w:r>
    </w:p>
    <w:p>
      <w:pPr>
        <w:spacing w:after="30"/>
        <w:ind w:left="288"/>
      </w:pPr>
      <w:r>
        <w:rPr>
          <w:rFonts w:ascii="Aptos" w:hAnsi="Aptos"/>
          <w:b/>
          <w:i w:val="0"/>
          <w:color w:val="C08A00"/>
          <w:sz w:val="19"/>
        </w:rPr>
        <w:t xml:space="preserve">• </w:t>
      </w:r>
      <w:r>
        <w:rPr>
          <w:rFonts w:ascii="Aptos" w:hAnsi="Aptos"/>
          <w:b w:val="0"/>
          <w:i w:val="0"/>
          <w:color w:val="222222"/>
          <w:sz w:val="19"/>
        </w:rPr>
        <w:t>Frontier Science and Futures</w:t>
      </w:r>
    </w:p>
    <w:p>
      <w:pPr>
        <w:spacing w:after="30"/>
        <w:ind w:left="288"/>
      </w:pPr>
      <w:r>
        <w:rPr>
          <w:rFonts w:ascii="Aptos" w:hAnsi="Aptos"/>
          <w:b/>
          <w:i w:val="0"/>
          <w:color w:val="C08A00"/>
          <w:sz w:val="19"/>
        </w:rPr>
        <w:t xml:space="preserve">• </w:t>
      </w:r>
      <w:r>
        <w:rPr>
          <w:rFonts w:ascii="Aptos" w:hAnsi="Aptos"/>
          <w:b w:val="0"/>
          <w:i w:val="0"/>
          <w:color w:val="222222"/>
          <w:sz w:val="19"/>
        </w:rPr>
        <w:t>Asian Financial Economics and Policy</w:t>
      </w:r>
    </w:p>
    <w:p>
      <w:pPr>
        <w:pStyle w:val="SectionHead"/>
      </w:pPr>
      <w:r>
        <w:t>Official Research Presentation Schedule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</w:trPr>
        <w:tc>
          <w:tcPr>
            <w:tcW w:type="dxa" w:w="2074"/>
            <w:shd w:fill="0F2B55"/>
            <w:tcMar>
              <w:top w:w="85" w:type="dxa"/>
              <w:start w:w="75" w:type="dxa"/>
              <w:bottom w:w="85" w:type="dxa"/>
              <w:end w:w="7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Time</w:t>
            </w:r>
          </w:p>
        </w:tc>
        <w:tc>
          <w:tcPr>
            <w:tcW w:type="dxa" w:w="2074"/>
            <w:shd w:fill="0F2B55"/>
            <w:tcMar>
              <w:top w:w="85" w:type="dxa"/>
              <w:start w:w="75" w:type="dxa"/>
              <w:bottom w:w="85" w:type="dxa"/>
              <w:end w:w="7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Presenter</w:t>
            </w:r>
          </w:p>
        </w:tc>
        <w:tc>
          <w:tcPr>
            <w:tcW w:type="dxa" w:w="2074"/>
            <w:shd w:fill="0F2B55"/>
            <w:tcMar>
              <w:top w:w="85" w:type="dxa"/>
              <w:start w:w="75" w:type="dxa"/>
              <w:bottom w:w="85" w:type="dxa"/>
              <w:end w:w="7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Paper Title</w:t>
            </w:r>
          </w:p>
        </w:tc>
        <w:tc>
          <w:tcPr>
            <w:tcW w:type="dxa" w:w="2074"/>
            <w:shd w:fill="0F2B55"/>
            <w:tcMar>
              <w:top w:w="85" w:type="dxa"/>
              <w:start w:w="75" w:type="dxa"/>
              <w:bottom w:w="85" w:type="dxa"/>
              <w:end w:w="7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Mode</w:t>
            </w:r>
          </w:p>
        </w:tc>
        <w:tc>
          <w:tcPr>
            <w:tcW w:type="dxa" w:w="2074"/>
            <w:shd w:fill="0F2B55"/>
            <w:tcMar>
              <w:top w:w="85" w:type="dxa"/>
              <w:start w:w="75" w:type="dxa"/>
              <w:bottom w:w="85" w:type="dxa"/>
              <w:end w:w="7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10:00–10:15 AM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22222"/>
                <w:sz w:val="15"/>
              </w:rPr>
              <w:t>Shuangxin Chen, PhD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Capital Depth and Entrepreneurial Vitality: Market Capitalization Growth and Cross-Border Investment Flows in the Philippines and ASEAN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Pre-recorded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  <w:shd w:fill="EAF4EA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E7D32"/>
                <w:sz w:val="15"/>
              </w:rPr>
              <w:t>Presented</w:t>
            </w:r>
          </w:p>
        </w:tc>
      </w:tr>
      <w:tr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10:15–10:30 AM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22222"/>
                <w:sz w:val="15"/>
              </w:rPr>
              <w:t>Randolph Sacdalan, PhD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Managerial Competencies and Organizational Citizenship Behavior among University Officials of Higher Educational Institutions: The Mediating Role of Employee Engagement toward a Developed Organizational Performance Framework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Pre-recorded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  <w:shd w:fill="EAF4EA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E7D32"/>
                <w:sz w:val="15"/>
              </w:rPr>
              <w:t>Presented</w:t>
            </w:r>
          </w:p>
        </w:tc>
      </w:tr>
      <w:tr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10:30–10:45 AM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22222"/>
                <w:sz w:val="15"/>
              </w:rPr>
              <w:t>Gay Marie Teodosio, BS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Education, Income, and the Dynamics of Formal Business Entry in the Philippines: An ARDL Analysis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Pre-recorded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  <w:shd w:fill="EAF4EA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E7D32"/>
                <w:sz w:val="15"/>
              </w:rPr>
              <w:t>Presented</w:t>
            </w:r>
          </w:p>
        </w:tc>
      </w:tr>
      <w:tr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10:45–11:00 AM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22222"/>
                <w:sz w:val="15"/>
              </w:rPr>
              <w:t>Andrea Gwyneth Atento, MBA Candidate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Influencer Parasocial Trust and Purchase Intention Among Young Adult Social Media Users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Live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  <w:shd w:fill="EAF4EA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E7D32"/>
                <w:sz w:val="15"/>
              </w:rPr>
              <w:t>Presented</w:t>
            </w:r>
          </w:p>
        </w:tc>
      </w:tr>
      <w:tr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11:00–11:15 AM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22222"/>
                <w:sz w:val="15"/>
              </w:rPr>
              <w:t>Gregorio S. Naldo, Jr., PhD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Love, Sexual Intimacy, and Relationship Satisfaction Among Persons Living with Human Immunodeficiency Virus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Live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  <w:shd w:fill="EAF4EA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E7D32"/>
                <w:sz w:val="15"/>
              </w:rPr>
              <w:t>Presented</w:t>
            </w:r>
          </w:p>
        </w:tc>
      </w:tr>
      <w:tr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11:15–11:30 AM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22222"/>
                <w:sz w:val="15"/>
              </w:rPr>
              <w:t>William Dela Cruz, PhD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Chicken, Egg, or Both? Disentangling Disposition and Distrust in Filipino Attitudes Toward Government Dole-Outs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Pre-recorded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  <w:shd w:fill="EAF4EA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E7D32"/>
                <w:sz w:val="15"/>
              </w:rPr>
              <w:t>Presented</w:t>
            </w:r>
          </w:p>
        </w:tc>
      </w:tr>
      <w:tr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11:30–11:45 AM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22222"/>
                <w:sz w:val="15"/>
              </w:rPr>
              <w:t>Hayalee Joy C. Vicente-Estoya, PhD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Mapping Attachment Styles, Hope, and Resilience Among Intimate Partner Violence Survivors: A Basis for Recovery-Oriented Interventions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Live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  <w:shd w:fill="EAF4EA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E7D32"/>
                <w:sz w:val="15"/>
              </w:rPr>
              <w:t>Presented</w:t>
            </w:r>
          </w:p>
        </w:tc>
      </w:tr>
      <w:tr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11:45 AM–12:00 PM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22222"/>
                <w:sz w:val="15"/>
              </w:rPr>
              <w:t>Elisa Tabujara, BS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Closing the Corridor: Women’s Advancement into Business Leadership Across the Philippines, Thailand, and Vietnam (2007–2023)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Live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  <w:shd w:fill="EAF4EA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E7D32"/>
                <w:sz w:val="15"/>
              </w:rPr>
              <w:t>Presented</w:t>
            </w:r>
          </w:p>
        </w:tc>
      </w:tr>
      <w:tr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12:00–12:15 PM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22222"/>
                <w:sz w:val="15"/>
              </w:rPr>
              <w:t>Qianwei Tan, PhD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Global Shocks, Local Ventures: Oil Prices, Dollar Strength, and China’s Economic Shifts as Determinants of Entrepreneurial Activity in the Philippines, 2006–2022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Live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  <w:shd w:fill="EAF4EA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E7D32"/>
                <w:sz w:val="15"/>
              </w:rPr>
              <w:t>Presented</w:t>
            </w:r>
          </w:p>
        </w:tc>
      </w:tr>
      <w:tr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12:15–12:30 PM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22222"/>
                <w:sz w:val="15"/>
              </w:rPr>
              <w:t>Tong Feng, PhD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Do Remittances Save or Spend? Testing the Consumption-Investment Allocation Hypothesis for the Philippines Using WDI Time-Series Evidence, 2000–2023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Live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  <w:shd w:fill="EAF4EA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E7D32"/>
                <w:sz w:val="15"/>
              </w:rPr>
              <w:t>Presented</w:t>
            </w:r>
          </w:p>
        </w:tc>
      </w:tr>
      <w:tr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12:30–12:45 PM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22222"/>
                <w:sz w:val="15"/>
              </w:rPr>
              <w:t>Cherry Ann Marie H. Espelita, DBA Candidate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From Credentials to Capabilities: Marketing Strategy and Value-Proposition Redesign in the Skills-Based MOOC Economy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Live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  <w:shd w:fill="EAF4EA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E7D32"/>
                <w:sz w:val="15"/>
              </w:rPr>
              <w:t>Presented</w:t>
            </w:r>
          </w:p>
        </w:tc>
      </w:tr>
      <w:tr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12:45–1:00 PM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22222"/>
                <w:sz w:val="15"/>
              </w:rPr>
              <w:t>Leah Quinto, PhD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Breast Cancer Burden in Transition: A GBD 2023 Forecasting Analysis of Global Trajectories and Health System Implications for Southeast Asia, East Asia, and Oceania, 2024–2050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Live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  <w:shd w:fill="EAF4EA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E7D32"/>
                <w:sz w:val="15"/>
              </w:rPr>
              <w:t>Presented</w:t>
            </w:r>
          </w:p>
        </w:tc>
      </w:tr>
      <w:tr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1:00–1:15 PM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22222"/>
                <w:sz w:val="15"/>
              </w:rPr>
              <w:t>Charmaine Castaneda, MS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Presence, Cognitive Load, and Learning in Extended Reality: A Thematic Analytical Review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Live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  <w:shd w:fill="EAF4EA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E7D32"/>
                <w:sz w:val="15"/>
              </w:rPr>
              <w:t>Presented</w:t>
            </w:r>
          </w:p>
        </w:tc>
      </w:tr>
      <w:tr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1:15–1:30 PM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22222"/>
                <w:sz w:val="15"/>
              </w:rPr>
              <w:t>Ramon George O. Atento, PhD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Digital Reach, Consumption, and Equity Market Deepening: Evidence from ASEAN-5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Live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  <w:shd w:fill="EAF4EA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E7D32"/>
                <w:sz w:val="15"/>
              </w:rPr>
              <w:t>Presented</w:t>
            </w:r>
          </w:p>
        </w:tc>
      </w:tr>
      <w:tr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1:30–1:45 PM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22222"/>
                <w:sz w:val="15"/>
              </w:rPr>
              <w:t>Liu Bo, PhD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Organizational Climate and Faculty Job Satisfaction in Selected Chinese Higher Education Institutions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22222"/>
                <w:sz w:val="15"/>
              </w:rPr>
              <w:t>Live</w:t>
            </w:r>
          </w:p>
        </w:tc>
        <w:tc>
          <w:tcPr>
            <w:tcW w:type="dxa" w:w="2074"/>
            <w:tcMar>
              <w:top w:w="70" w:type="dxa"/>
              <w:start w:w="65" w:type="dxa"/>
              <w:bottom w:w="70" w:type="dxa"/>
              <w:end w:w="65" w:type="dxa"/>
            </w:tcMar>
            <w:shd w:fill="EAF4EA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2E7D32"/>
                <w:sz w:val="15"/>
              </w:rPr>
              <w:t>Presented</w:t>
            </w:r>
          </w:p>
        </w:tc>
      </w:tr>
    </w:tbl>
    <w:p>
      <w:pPr>
        <w:pStyle w:val="SectionHead"/>
      </w:pPr>
      <w:r>
        <w:t>Detailed Presentation Record</w:t>
      </w:r>
    </w:p>
    <w:p>
      <w:pPr>
        <w:keepNext/>
        <w:spacing w:before="0" w:after="60"/>
      </w:pPr>
      <w:r>
        <w:rPr>
          <w:rFonts w:ascii="Aptos" w:hAnsi="Aptos"/>
          <w:b/>
          <w:i w:val="0"/>
          <w:color w:val="0F2B55"/>
          <w:sz w:val="23"/>
        </w:rPr>
        <w:t>1. Shuangxin Chen, PhD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Institution: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Zhengzhou Shengda University of Economics, Business &amp; Management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Country: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China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Paper Title: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Capital Depth and Entrepreneurial Vitality: Market Capitalization Growth and Cross-Border Investment Flows in the Philippines and ASEAN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Co-author(s):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Ramon George O. Atento, PhD; Rey Fernan Refozar, PhD; Lalaine Manalo, PhD; Qianwei Tan, PhD; Tong Feng, PhD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Research Area: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Applied Economics; Entrepreneurship; International Investment and Capital Markets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Journal: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Journal of Enterprise Strategy and Management Innovation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Presentation: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Pre-recorded | 10:00–10:15 AM | Presented</w:t>
            </w:r>
          </w:p>
        </w:tc>
      </w:tr>
    </w:tbl>
    <w:p>
      <w:pPr>
        <w:keepNext/>
        <w:spacing w:before="160" w:after="60"/>
      </w:pPr>
      <w:r>
        <w:rPr>
          <w:rFonts w:ascii="Aptos" w:hAnsi="Aptos"/>
          <w:b/>
          <w:i w:val="0"/>
          <w:color w:val="0F2B55"/>
          <w:sz w:val="23"/>
        </w:rPr>
        <w:t>2. Randolph Sacdalan, PhD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Institution: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Lyceum of the Philippines University – Batangas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Country: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Philippines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Paper Title: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Managerial Competencies and Organizational Citizenship Behavior among University Officials of Higher Educational Institutions: The Mediating Role of Employee Engagement toward a Developed Organizational Performance Framework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Co-author(s):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None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Research Area: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Organizational Behavior; Leadership and Management; Employee Engagement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Journal: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Journal of Enterprise Strategy and Management Innovation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Presentation: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Pre-recorded | 10:15–10:30 AM | Presented</w:t>
            </w:r>
          </w:p>
        </w:tc>
      </w:tr>
    </w:tbl>
    <w:p>
      <w:pPr>
        <w:keepNext/>
        <w:spacing w:before="160" w:after="60"/>
      </w:pPr>
      <w:r>
        <w:rPr>
          <w:rFonts w:ascii="Aptos" w:hAnsi="Aptos"/>
          <w:b/>
          <w:i w:val="0"/>
          <w:color w:val="0F2B55"/>
          <w:sz w:val="23"/>
        </w:rPr>
        <w:t>3. Gay Marie Teodosio, BS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Institution: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First Asia Institute of Technology and the Humanities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Country: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Philippines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Paper Title: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Education, Income, and the Dynamics of Formal Business Entry in the Philippines: An ARDL Analysis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Co-author(s):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Andrea Gwyneth Atento, MBA Candidate; Rhinella G. Mesias; Camille Roxas; Ramon George O. Atento, PhD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Research Area: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Entrepreneurship; Applied Economics; Business Formation and Development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Journal: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Journal of Enterprise Strategy and Management Innovation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Presentation: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Pre-recorded | 10:30–10:45 AM | Presented</w:t>
            </w:r>
          </w:p>
        </w:tc>
      </w:tr>
    </w:tbl>
    <w:p>
      <w:pPr>
        <w:keepNext/>
        <w:spacing w:before="160" w:after="60"/>
      </w:pPr>
      <w:r>
        <w:rPr>
          <w:rFonts w:ascii="Aptos" w:hAnsi="Aptos"/>
          <w:b/>
          <w:i w:val="0"/>
          <w:color w:val="0F2B55"/>
          <w:sz w:val="23"/>
        </w:rPr>
        <w:t>4. Andrea Gwyneth Atento, MBA Candidate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Institution: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Polytechnic University of the Philippines Open University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Country: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Philippines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Paper Title: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Influencer Parasocial Trust and Purchase Intention Among Young Adult Social Media Users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Co-author(s):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Ramon George O. Atento, PhD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Research Area: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Consumer Behavior; Social Media Marketing; Parasocial Interaction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Journal: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International Journal of Behavioral and Social Analytics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Presentation: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Live | 10:45–11:00 AM | Presented</w:t>
            </w:r>
          </w:p>
        </w:tc>
      </w:tr>
    </w:tbl>
    <w:p>
      <w:pPr>
        <w:keepNext/>
        <w:spacing w:before="160" w:after="60"/>
      </w:pPr>
      <w:r>
        <w:rPr>
          <w:rFonts w:ascii="Aptos" w:hAnsi="Aptos"/>
          <w:b/>
          <w:i w:val="0"/>
          <w:color w:val="0F2B55"/>
          <w:sz w:val="23"/>
        </w:rPr>
        <w:t>5. Gregorio S. Naldo, Jr., PhD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Institution: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Lyceum of the Philippines University – Batangas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Country: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Philippines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Paper Title: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Love, Sexual Intimacy, and Relationship Satisfaction Among Persons Living with Human Immunodeficiency Virus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Co-author(s):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None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Research Area: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Health Psychology; Relationship and Sexual Health; Psychosocial Well-Being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Journal: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International Journal of Behavioral and Social Analytics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Presentation: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Live | 11:00–11:15 AM | Presented</w:t>
            </w:r>
          </w:p>
        </w:tc>
      </w:tr>
    </w:tbl>
    <w:p>
      <w:pPr>
        <w:keepNext/>
        <w:spacing w:before="160" w:after="60"/>
      </w:pPr>
      <w:r>
        <w:rPr>
          <w:rFonts w:ascii="Aptos" w:hAnsi="Aptos"/>
          <w:b/>
          <w:i w:val="0"/>
          <w:color w:val="0F2B55"/>
          <w:sz w:val="23"/>
        </w:rPr>
        <w:t>6. William Dela Cruz, PhD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Institution: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Austin Independent School District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Country: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United States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Paper Title: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Chicken, Egg, or Both? Disentangling Disposition and Distrust in Filipino Attitudes Toward Government Dole-Outs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Co-author(s):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Ramon George O. Atento, PhD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Research Area: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Social and Political Psychology; Institutional Trust; Public Policy Attitudes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Journal: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International Journal of Behavioral and Social Analytics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Presentation: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Pre-recorded | 11:15–11:30 AM | Presented</w:t>
            </w:r>
          </w:p>
        </w:tc>
      </w:tr>
    </w:tbl>
    <w:p>
      <w:pPr>
        <w:keepNext/>
        <w:spacing w:before="160" w:after="60"/>
      </w:pPr>
      <w:r>
        <w:rPr>
          <w:rFonts w:ascii="Aptos" w:hAnsi="Aptos"/>
          <w:b/>
          <w:i w:val="0"/>
          <w:color w:val="0F2B55"/>
          <w:sz w:val="23"/>
        </w:rPr>
        <w:t>7. Hayalee Joy C. Vicente-Estoya, PhD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Institution: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Lyceum of the Philippines University – Batangas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Country: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Philippines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Paper Title: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Mapping Attachment Styles, Hope, and Resilience Among Intimate Partner Violence Survivors: A Basis for Recovery-Oriented Interventions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Co-author(s):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None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Research Area: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Trauma and Clinical Psychology; Resilience; Intimate Partner Violence Recovery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Journal: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International Journal of Behavioral and Social Analytics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Presentation: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Live | 11:30–11:45 AM | Presented</w:t>
            </w:r>
          </w:p>
        </w:tc>
      </w:tr>
    </w:tbl>
    <w:p>
      <w:pPr>
        <w:keepNext/>
        <w:spacing w:before="160" w:after="60"/>
      </w:pPr>
      <w:r>
        <w:rPr>
          <w:rFonts w:ascii="Aptos" w:hAnsi="Aptos"/>
          <w:b/>
          <w:i w:val="0"/>
          <w:color w:val="0F2B55"/>
          <w:sz w:val="23"/>
        </w:rPr>
        <w:t>8. Elisa Tabujara, BS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Institution: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Kidz Village International Kindergarten and Kidz Learning Centre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Country: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Thailand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Paper Title: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Closing the Corridor: Women’s Advancement into Business Leadership Across the Philippines, Thailand, and Vietnam (2007–2023)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Co-author(s):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Leah Quinto, PhD; Ramon George O. Atento, PhD; Andrea Gwyneth Atento, MBA Candidate; Cherry Ann Marie H. Espelita, DBA Candidate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Research Area: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Women and Leadership; Gender and Management; Comparative Business Studies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Journal: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Journal of Enterprise Strategy and Management Innovation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Presentation: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Live | 11:45 AM–12:00 PM | Presented</w:t>
            </w:r>
          </w:p>
        </w:tc>
      </w:tr>
    </w:tbl>
    <w:p>
      <w:pPr>
        <w:keepNext/>
        <w:spacing w:before="160" w:after="60"/>
      </w:pPr>
      <w:r>
        <w:rPr>
          <w:rFonts w:ascii="Aptos" w:hAnsi="Aptos"/>
          <w:b/>
          <w:i w:val="0"/>
          <w:color w:val="0F2B55"/>
          <w:sz w:val="23"/>
        </w:rPr>
        <w:t>9. Qianwei Tan, PhD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Institution: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Zhengzhou Shengda University of Economics, Business &amp; Management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Country: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China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Paper Title: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Global Shocks, Local Ventures: Oil Prices, Dollar Strength, and China’s Economic Shifts as Determinants of Entrepreneurial Activity in the Philippines, 2006–2022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Co-author(s):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Cherry Ann Marie H. Espelita, DBA Candidate; Andrea Gwyneth Atento, MBA Candidate; Ramon George O. Atento, PhD; Leah Quinto, PhD; Gay Marie Teodosio, BS; Tong Feng, PhD; Shuangxin Chen, PhD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Research Area: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Entrepreneurship; Applied Macroeconomics; Predictive Analytics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Journal: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Journal of Enterprise Strategy and Management Innovation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Presentation: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Live | 12:00–12:15 PM | Presented</w:t>
            </w:r>
          </w:p>
        </w:tc>
      </w:tr>
    </w:tbl>
    <w:p>
      <w:pPr>
        <w:keepNext/>
        <w:spacing w:before="160" w:after="60"/>
      </w:pPr>
      <w:r>
        <w:rPr>
          <w:rFonts w:ascii="Aptos" w:hAnsi="Aptos"/>
          <w:b/>
          <w:i w:val="0"/>
          <w:color w:val="0F2B55"/>
          <w:sz w:val="23"/>
        </w:rPr>
        <w:t>10. Tong Feng, PhD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Institution: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Qilu University of Technology (Shandong Academy of Sciences)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Country: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China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Paper Title: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Do Remittances Save or Spend? Testing the Consumption-Investment Allocation Hypothesis for the Philippines Using WDI Time-Series Evidence, 2000–2023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Co-author(s):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Ramon George O. Atento, PhD; Gilbert Tolentino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Research Area: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Development Economics; Remittances and International Finance; Consumption and Investment Dynamics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Journal: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Journal of Enterprise Strategy and Management Innovation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Presentation: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Live | 12:15–12:30 PM | Presented</w:t>
            </w:r>
          </w:p>
        </w:tc>
      </w:tr>
    </w:tbl>
    <w:p>
      <w:pPr>
        <w:keepNext/>
        <w:spacing w:before="160" w:after="60"/>
      </w:pPr>
      <w:r>
        <w:rPr>
          <w:rFonts w:ascii="Aptos" w:hAnsi="Aptos"/>
          <w:b/>
          <w:i w:val="0"/>
          <w:color w:val="0F2B55"/>
          <w:sz w:val="23"/>
        </w:rPr>
        <w:t>11. Cherry Ann Marie H. Espelita, DBA Candidate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Institution: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Silverline College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Country: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Australia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Paper Title: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From Credentials to Capabilities: Marketing Strategy and Value-Proposition Redesign in the Skills-Based MOOC Economy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Co-author(s):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Ramon George O. Atento, PhD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Research Area: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Marketing Strategy; Digital Education Markets; Skills-Based Economy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Journal: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Journal of Enterprise Strategy and Management Innovation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Presentation: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Live | 12:30–12:45 PM | Presented</w:t>
            </w:r>
          </w:p>
        </w:tc>
      </w:tr>
    </w:tbl>
    <w:p>
      <w:pPr>
        <w:keepNext/>
        <w:spacing w:before="160" w:after="60"/>
      </w:pPr>
      <w:r>
        <w:rPr>
          <w:rFonts w:ascii="Aptos" w:hAnsi="Aptos"/>
          <w:b/>
          <w:i w:val="0"/>
          <w:color w:val="0F2B55"/>
          <w:sz w:val="23"/>
        </w:rPr>
        <w:t>12. Leah Quinto, PhD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Institution: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De La Salle Medical and Health Sciences Institute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Country: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Philippines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Paper Title: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Breast Cancer Burden in Transition: A GBD 2023 Forecasting Analysis of Global Trajectories and Health System Implications for Southeast Asia, East Asia, and Oceania, 2024–2050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Co-author(s):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Majie Liza Diwa, MD; Ramon George O. Atento, PhD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Research Area: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Global Health; Epidemiology and Disease Burden; Health Forecasting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Journal: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International Journal of Health and Business Analytics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Presentation: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Live | 12:45–1:00 PM | Presented</w:t>
            </w:r>
          </w:p>
        </w:tc>
      </w:tr>
    </w:tbl>
    <w:p>
      <w:pPr>
        <w:keepNext/>
        <w:spacing w:before="160" w:after="60"/>
      </w:pPr>
      <w:r>
        <w:rPr>
          <w:rFonts w:ascii="Aptos" w:hAnsi="Aptos"/>
          <w:b/>
          <w:i w:val="0"/>
          <w:color w:val="0F2B55"/>
          <w:sz w:val="23"/>
        </w:rPr>
        <w:t>13. Charmaine Castaneda, MS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Institution: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Adamson University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Country: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Philippines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Paper Title: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Presence, Cognitive Load, and Learning in Extended Reality: A Thematic Analytical Review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Co-author(s):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Ramon George O. Atento, PhD; Leah F. Quinto, PhD; Andrea Gwyneth Atento, MBA Candidate; Victor Jolo Maranan, MSc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Research Area: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Educational Technology; Extended Reality; Cognitive Load and Learning Sciences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Journal: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Frontier Science and Futures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Presentation: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Live | 1:00–1:15 PM | Presented</w:t>
            </w:r>
          </w:p>
        </w:tc>
      </w:tr>
    </w:tbl>
    <w:p>
      <w:pPr>
        <w:keepNext/>
        <w:spacing w:before="160" w:after="60"/>
      </w:pPr>
      <w:r>
        <w:rPr>
          <w:rFonts w:ascii="Aptos" w:hAnsi="Aptos"/>
          <w:b/>
          <w:i w:val="0"/>
          <w:color w:val="0F2B55"/>
          <w:sz w:val="23"/>
        </w:rPr>
        <w:t>14. Ramon George O. Atento, PhD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Institution: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First Asia Institute of Technology and the Humanities; Lyceum of the Philippines University – Manila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Country: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Philippines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Paper Title: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Digital Reach, Consumption, and Equity Market Deepening: Evidence from ASEAN-5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Co-author(s):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Liezl Marie Lantin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Research Area: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Financial Economics; Capital Market Development; Digital Economy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Journal: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Asian Financial Economics and Policy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Presentation: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Live | 1:15–1:30 PM | Presented</w:t>
            </w:r>
          </w:p>
        </w:tc>
      </w:tr>
    </w:tbl>
    <w:p>
      <w:pPr>
        <w:keepNext/>
        <w:spacing w:before="160" w:after="60"/>
      </w:pPr>
      <w:r>
        <w:rPr>
          <w:rFonts w:ascii="Aptos" w:hAnsi="Aptos"/>
          <w:b/>
          <w:i w:val="0"/>
          <w:color w:val="0F2B55"/>
          <w:sz w:val="23"/>
        </w:rPr>
        <w:t>15. Liu Bo, PhD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Institution: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Northeast Petroleum University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Country: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China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Paper Title: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Organizational Climate and Faculty Job Satisfaction in Selected Chinese Higher Education Institutions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Co-author(s):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Ramon George O. Atento, PhD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Research Area: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Educational Leadership and Management; Organizational Climate; Faculty Job Satisfaction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Journal: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Asian Journal of Educational Leadership, Management and Pedagogy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0F2B55"/>
                <w:sz w:val="18"/>
              </w:rPr>
              <w:t xml:space="preserve">Presentation: </w:t>
            </w:r>
            <w:r>
              <w:rPr>
                <w:rFonts w:ascii="Aptos" w:hAnsi="Aptos"/>
                <w:b w:val="0"/>
                <w:i w:val="0"/>
                <w:color w:val="222222"/>
                <w:sz w:val="18"/>
              </w:rPr>
              <w:t>Live | 1:30–1:45 PM | Presented</w:t>
            </w:r>
          </w:p>
        </w:tc>
      </w:tr>
    </w:tbl>
    <w:p/>
    <w:p>
      <w:pPr>
        <w:spacing w:before="240" w:after="60"/>
        <w:jc w:val="center"/>
      </w:pPr>
      <w:r>
        <w:rPr>
          <w:rFonts w:ascii="Aptos" w:hAnsi="Aptos"/>
          <w:b/>
          <w:i w:val="0"/>
          <w:color w:val="0F2B55"/>
          <w:sz w:val="22"/>
        </w:rPr>
        <w:t>OFFICIAL PRESENTATION RECORD</w:t>
      </w:r>
    </w:p>
    <w:p>
      <w:pPr>
        <w:spacing w:after="0"/>
        <w:jc w:val="center"/>
      </w:pPr>
      <w:r>
        <w:rPr>
          <w:rFonts w:ascii="Aptos" w:hAnsi="Aptos"/>
          <w:b w:val="0"/>
          <w:i w:val="0"/>
          <w:color w:val="555555"/>
          <w:sz w:val="18"/>
        </w:rPr>
        <w:t>Presentation status in this programme reflects the conference organizer’s official record. For institutional verification, reference the presenter’s name, paper title, and scheduled presentation time.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66666"/>
        <w:sz w:val="16"/>
      </w:rPr>
      <w:t>Official Programme | SLSI Scholars’ Open Circle | 25 September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nfTitle">
    <w:name w:val="ConfTitle"/>
    <w:pPr>
      <w:spacing w:before="0" w:after="80"/>
    </w:pPr>
    <w:rPr>
      <w:rFonts w:ascii="Aptos" w:hAnsi="Aptos"/>
      <w:b/>
      <w:color w:val="0F2B55"/>
      <w:sz w:val="44"/>
    </w:rPr>
  </w:style>
  <w:style w:type="paragraph" w:customStyle="1" w:styleId="ConfSubtitle">
    <w:name w:val="ConfSubtitle"/>
    <w:pPr>
      <w:spacing w:before="0" w:after="80"/>
    </w:pPr>
    <w:rPr>
      <w:rFonts w:ascii="Aptos" w:hAnsi="Aptos"/>
      <w:b/>
      <w:color w:val="C08A00"/>
      <w:sz w:val="26"/>
    </w:rPr>
  </w:style>
  <w:style w:type="paragraph" w:customStyle="1" w:styleId="SectionHead">
    <w:name w:val="SectionHead"/>
    <w:pPr>
      <w:spacing w:before="200" w:after="120"/>
    </w:pPr>
    <w:rPr>
      <w:rFonts w:ascii="Aptos" w:hAnsi="Aptos"/>
      <w:b/>
      <w:color w:val="0F2B55"/>
      <w:sz w:val="32"/>
    </w:rPr>
  </w:style>
  <w:style w:type="paragraph" w:customStyle="1" w:styleId="SubHead">
    <w:name w:val="SubHead"/>
    <w:pPr>
      <w:spacing w:before="120" w:after="60"/>
    </w:pPr>
    <w:rPr>
      <w:rFonts w:ascii="Aptos" w:hAnsi="Aptos"/>
      <w:b/>
      <w:color w:val="0F2B55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Programme – SLSI Scholars’ Open Circle: 1st International Research Colloquium</dc:title>
  <dc:subject>Conference programme and official presentation record</dc:subject>
  <dc:creator>SLSI Press</dc:creator>
  <cp:keywords>SLSI Scholars Open Circle, International Research Colloquium, conference programme, research presentations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